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64C" w:rsidRP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A5EE"/>
          <w:sz w:val="24"/>
          <w:szCs w:val="24"/>
        </w:rPr>
      </w:pPr>
      <w:r>
        <w:rPr>
          <w:rFonts w:cstheme="minorHAnsi"/>
          <w:color w:val="00A5EE"/>
          <w:sz w:val="24"/>
          <w:szCs w:val="24"/>
        </w:rPr>
        <w:t xml:space="preserve">MSS </w:t>
      </w:r>
      <w:r w:rsidRPr="0080564C">
        <w:rPr>
          <w:rFonts w:cstheme="minorHAnsi"/>
          <w:color w:val="00A5EE"/>
          <w:sz w:val="24"/>
          <w:szCs w:val="24"/>
        </w:rPr>
        <w:t>Answer Key</w:t>
      </w:r>
    </w:p>
    <w:p w:rsid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A5EE"/>
          <w:sz w:val="24"/>
          <w:szCs w:val="24"/>
        </w:rPr>
      </w:pPr>
    </w:p>
    <w:p w:rsid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Page</w:t>
      </w:r>
    </w:p>
    <w:p w:rsid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 </w:t>
      </w:r>
      <w:r>
        <w:rPr>
          <w:rFonts w:ascii="TimesNewRomanPSMT" w:hAnsi="TimesNewRomanPSMT" w:cs="TimesNewRomanPSMT"/>
          <w:sz w:val="24"/>
          <w:szCs w:val="24"/>
        </w:rPr>
        <w:tab/>
        <w:t>Forty; Ten</w:t>
      </w:r>
    </w:p>
    <w:p w:rsid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 </w:t>
      </w:r>
      <w:r>
        <w:rPr>
          <w:rFonts w:ascii="TimesNewRomanPSMT" w:hAnsi="TimesNewRomanPSMT" w:cs="TimesNewRomanPSMT"/>
          <w:sz w:val="24"/>
          <w:szCs w:val="24"/>
        </w:rPr>
        <w:tab/>
        <w:t>Full Retirement Age; 62; 70; 1937; Primary Insurance Amount; 35</w:t>
      </w:r>
    </w:p>
    <w:p w:rsid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 </w:t>
      </w:r>
      <w:r>
        <w:rPr>
          <w:rFonts w:ascii="TimesNewRomanPSMT" w:hAnsi="TimesNewRomanPSMT" w:cs="TimesNewRomanPSMT"/>
          <w:sz w:val="24"/>
          <w:szCs w:val="24"/>
        </w:rPr>
        <w:tab/>
        <w:t>50%; 30%</w:t>
      </w:r>
    </w:p>
    <w:p w:rsid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 </w:t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sz w:val="24"/>
          <w:szCs w:val="24"/>
        </w:rPr>
        <w:t>single</w:t>
      </w:r>
      <w:proofErr w:type="gramEnd"/>
      <w:r>
        <w:rPr>
          <w:rFonts w:ascii="TimesNewRomanPSMT" w:hAnsi="TimesNewRomanPSMT" w:cs="TimesNewRomanPSMT"/>
          <w:sz w:val="24"/>
          <w:szCs w:val="24"/>
        </w:rPr>
        <w:t>; 62; 10 continuous years; 2 years; 66-70; 70</w:t>
      </w:r>
    </w:p>
    <w:p w:rsid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 </w:t>
      </w:r>
      <w:r>
        <w:rPr>
          <w:rFonts w:ascii="TimesNewRomanPSMT" w:hAnsi="TimesNewRomanPSMT" w:cs="TimesNewRomanPSMT"/>
          <w:sz w:val="24"/>
          <w:szCs w:val="24"/>
        </w:rPr>
        <w:tab/>
        <w:t>reduce</w:t>
      </w:r>
    </w:p>
    <w:p w:rsid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16 </w:t>
      </w:r>
      <w:r>
        <w:rPr>
          <w:rFonts w:ascii="TimesNewRomanPSMT" w:hAnsi="TimesNewRomanPSMT" w:cs="TimesNewRomanPSMT"/>
          <w:sz w:val="24"/>
          <w:szCs w:val="24"/>
        </w:rPr>
        <w:tab/>
        <w:t>Cost of Living Allowances; 2%; 2.7%</w:t>
      </w:r>
    </w:p>
    <w:p w:rsid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Provisional;</w:t>
      </w:r>
    </w:p>
    <w:p w:rsid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21 </w:t>
      </w:r>
      <w:r>
        <w:rPr>
          <w:rFonts w:ascii="TimesNewRomanPSMT" w:hAnsi="TimesNewRomanPSMT" w:cs="TimesNewRomanPSMT"/>
          <w:sz w:val="24"/>
          <w:szCs w:val="24"/>
        </w:rPr>
        <w:tab/>
        <w:t>42%; $2.8 Trillion; 2010; 79%</w:t>
      </w:r>
    </w:p>
    <w:p w:rsid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23 </w:t>
      </w:r>
      <w:r>
        <w:rPr>
          <w:rFonts w:ascii="TimesNewRomanPSMT" w:hAnsi="TimesNewRomanPSMT" w:cs="TimesNewRomanPSMT"/>
          <w:sz w:val="24"/>
          <w:szCs w:val="24"/>
        </w:rPr>
        <w:tab/>
        <w:t>qualified; 8%; non-qualified; 70</w:t>
      </w:r>
    </w:p>
    <w:p w:rsid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A5EE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26 </w:t>
      </w:r>
      <w:r>
        <w:rPr>
          <w:rFonts w:ascii="TimesNewRomanPSMT" w:hAnsi="TimesNewRomanPSMT" w:cs="TimesNewRomanPSMT"/>
          <w:sz w:val="24"/>
          <w:szCs w:val="24"/>
        </w:rPr>
        <w:tab/>
        <w:t>Gains; Liquidity; Protection</w:t>
      </w:r>
    </w:p>
    <w:p w:rsid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A5EE"/>
          <w:sz w:val="24"/>
          <w:szCs w:val="24"/>
        </w:rPr>
      </w:pPr>
    </w:p>
    <w:p w:rsid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A5EE"/>
          <w:sz w:val="24"/>
          <w:szCs w:val="24"/>
        </w:rPr>
      </w:pPr>
      <w:r>
        <w:rPr>
          <w:rFonts w:cstheme="minorHAnsi"/>
          <w:color w:val="00A5EE"/>
          <w:sz w:val="24"/>
          <w:szCs w:val="24"/>
        </w:rPr>
        <w:t xml:space="preserve">TAP </w:t>
      </w:r>
      <w:r w:rsidRPr="0080564C">
        <w:rPr>
          <w:rFonts w:cstheme="minorHAnsi"/>
          <w:color w:val="00A5EE"/>
          <w:sz w:val="24"/>
          <w:szCs w:val="24"/>
        </w:rPr>
        <w:t>Answer Key</w:t>
      </w:r>
    </w:p>
    <w:p w:rsidR="0080564C" w:rsidRP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A5EE"/>
          <w:sz w:val="24"/>
          <w:szCs w:val="24"/>
        </w:rPr>
      </w:pPr>
    </w:p>
    <w:p w:rsidR="0080564C" w:rsidRP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564C">
        <w:rPr>
          <w:rFonts w:cstheme="minorHAnsi"/>
          <w:color w:val="000000"/>
          <w:sz w:val="24"/>
          <w:szCs w:val="24"/>
        </w:rPr>
        <w:t>Page 2</w:t>
      </w:r>
      <w:r>
        <w:rPr>
          <w:rFonts w:cstheme="minorHAnsi"/>
          <w:color w:val="000000"/>
          <w:sz w:val="24"/>
          <w:szCs w:val="24"/>
        </w:rPr>
        <w:tab/>
      </w:r>
      <w:r w:rsidRPr="0080564C">
        <w:rPr>
          <w:rFonts w:cstheme="minorHAnsi"/>
          <w:color w:val="000000"/>
          <w:sz w:val="24"/>
          <w:szCs w:val="24"/>
        </w:rPr>
        <w:t xml:space="preserve"> individual retirement arrangements; $</w:t>
      </w:r>
      <w:r w:rsidR="00195DA6">
        <w:rPr>
          <w:rFonts w:cstheme="minorHAnsi"/>
          <w:color w:val="000000"/>
          <w:sz w:val="24"/>
          <w:szCs w:val="24"/>
        </w:rPr>
        <w:t>7,000</w:t>
      </w:r>
      <w:r w:rsidRPr="0080564C">
        <w:rPr>
          <w:rFonts w:cstheme="minorHAnsi"/>
          <w:color w:val="000000"/>
          <w:sz w:val="24"/>
          <w:szCs w:val="24"/>
        </w:rPr>
        <w:t>; qualified plan</w:t>
      </w:r>
    </w:p>
    <w:p w:rsidR="0080564C" w:rsidRP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564C">
        <w:rPr>
          <w:rFonts w:cstheme="minorHAnsi"/>
          <w:color w:val="000000"/>
          <w:sz w:val="24"/>
          <w:szCs w:val="24"/>
        </w:rPr>
        <w:t>Page 3</w:t>
      </w:r>
      <w:r>
        <w:rPr>
          <w:rFonts w:cstheme="minorHAnsi"/>
          <w:color w:val="000000"/>
          <w:sz w:val="24"/>
          <w:szCs w:val="24"/>
        </w:rPr>
        <w:tab/>
      </w:r>
      <w:r w:rsidRPr="0080564C">
        <w:rPr>
          <w:rFonts w:cstheme="minorHAnsi"/>
          <w:color w:val="000000"/>
          <w:sz w:val="24"/>
          <w:szCs w:val="24"/>
        </w:rPr>
        <w:t xml:space="preserve"> pre-tax; pre-tax; deferring the amount of income tax; deferring the tax calculation</w:t>
      </w:r>
    </w:p>
    <w:p w:rsidR="0080564C" w:rsidRP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564C">
        <w:rPr>
          <w:rFonts w:cstheme="minorHAnsi"/>
          <w:color w:val="000000"/>
          <w:sz w:val="24"/>
          <w:szCs w:val="24"/>
        </w:rPr>
        <w:t>Page 4</w:t>
      </w:r>
      <w:r>
        <w:rPr>
          <w:rFonts w:cstheme="minorHAnsi"/>
          <w:color w:val="000000"/>
          <w:sz w:val="24"/>
          <w:szCs w:val="24"/>
        </w:rPr>
        <w:tab/>
      </w:r>
      <w:r w:rsidRPr="0080564C">
        <w:rPr>
          <w:rFonts w:cstheme="minorHAnsi"/>
          <w:color w:val="000000"/>
          <w:sz w:val="24"/>
          <w:szCs w:val="24"/>
        </w:rPr>
        <w:t xml:space="preserve"> William Roth; retirement accounts; Roth IRAs</w:t>
      </w:r>
      <w:r w:rsidR="00A817B1">
        <w:rPr>
          <w:rFonts w:cstheme="minorHAnsi"/>
          <w:color w:val="000000"/>
          <w:sz w:val="24"/>
          <w:szCs w:val="24"/>
        </w:rPr>
        <w:t>; $7,000</w:t>
      </w:r>
    </w:p>
    <w:p w:rsidR="0080564C" w:rsidRP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564C">
        <w:rPr>
          <w:rFonts w:cstheme="minorHAnsi"/>
          <w:color w:val="000000"/>
          <w:sz w:val="24"/>
          <w:szCs w:val="24"/>
        </w:rPr>
        <w:t>Page 4</w:t>
      </w:r>
      <w:r>
        <w:rPr>
          <w:rFonts w:cstheme="minorHAnsi"/>
          <w:color w:val="000000"/>
          <w:sz w:val="24"/>
          <w:szCs w:val="24"/>
        </w:rPr>
        <w:tab/>
      </w:r>
      <w:r w:rsidRPr="0080564C">
        <w:rPr>
          <w:rFonts w:cstheme="minorHAnsi"/>
          <w:color w:val="000000"/>
          <w:sz w:val="24"/>
          <w:szCs w:val="24"/>
        </w:rPr>
        <w:t xml:space="preserve"> NOT; Post-tax; tax free; </w:t>
      </w:r>
      <w:proofErr w:type="spellStart"/>
      <w:r w:rsidRPr="0080564C">
        <w:rPr>
          <w:rFonts w:cstheme="minorHAnsi"/>
          <w:color w:val="000000"/>
          <w:sz w:val="24"/>
          <w:szCs w:val="24"/>
        </w:rPr>
        <w:t>anytime</w:t>
      </w:r>
      <w:proofErr w:type="spellEnd"/>
      <w:r w:rsidRPr="0080564C">
        <w:rPr>
          <w:rFonts w:cstheme="minorHAnsi"/>
          <w:color w:val="000000"/>
          <w:sz w:val="24"/>
          <w:szCs w:val="24"/>
        </w:rPr>
        <w:t xml:space="preserve"> after you are 59 ½; </w:t>
      </w:r>
      <w:proofErr w:type="gramStart"/>
      <w:r w:rsidRPr="0080564C">
        <w:rPr>
          <w:rFonts w:cstheme="minorHAnsi"/>
          <w:color w:val="000000"/>
          <w:sz w:val="24"/>
          <w:szCs w:val="24"/>
        </w:rPr>
        <w:t>Five year</w:t>
      </w:r>
      <w:proofErr w:type="gramEnd"/>
      <w:r w:rsidRPr="0080564C">
        <w:rPr>
          <w:rFonts w:cstheme="minorHAnsi"/>
          <w:color w:val="000000"/>
          <w:sz w:val="24"/>
          <w:szCs w:val="24"/>
        </w:rPr>
        <w:t xml:space="preserve"> rule; 5 years; year;</w:t>
      </w:r>
    </w:p>
    <w:p w:rsidR="0080564C" w:rsidRP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564C">
        <w:rPr>
          <w:rFonts w:cstheme="minorHAnsi"/>
          <w:color w:val="000000"/>
          <w:sz w:val="24"/>
          <w:szCs w:val="24"/>
        </w:rPr>
        <w:t>Roth IRA</w:t>
      </w:r>
    </w:p>
    <w:p w:rsidR="0080564C" w:rsidRP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564C">
        <w:rPr>
          <w:rFonts w:cstheme="minorHAnsi"/>
          <w:color w:val="000000"/>
          <w:sz w:val="24"/>
          <w:szCs w:val="24"/>
        </w:rPr>
        <w:t>Page 5</w:t>
      </w:r>
      <w:r>
        <w:rPr>
          <w:rFonts w:cstheme="minorHAnsi"/>
          <w:color w:val="000000"/>
          <w:sz w:val="24"/>
          <w:szCs w:val="24"/>
        </w:rPr>
        <w:tab/>
      </w:r>
      <w:r w:rsidRPr="0080564C">
        <w:rPr>
          <w:rFonts w:cstheme="minorHAnsi"/>
          <w:color w:val="000000"/>
          <w:sz w:val="24"/>
          <w:szCs w:val="24"/>
        </w:rPr>
        <w:t xml:space="preserve"> Indexed Universal Life Insurance; Section 7702</w:t>
      </w:r>
    </w:p>
    <w:p w:rsidR="0080564C" w:rsidRP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564C">
        <w:rPr>
          <w:rFonts w:cstheme="minorHAnsi"/>
          <w:color w:val="000000"/>
          <w:sz w:val="24"/>
          <w:szCs w:val="24"/>
        </w:rPr>
        <w:t>Page 5</w:t>
      </w:r>
      <w:r>
        <w:rPr>
          <w:rFonts w:cstheme="minorHAnsi"/>
          <w:color w:val="000000"/>
          <w:sz w:val="24"/>
          <w:szCs w:val="24"/>
        </w:rPr>
        <w:tab/>
      </w:r>
      <w:r w:rsidRPr="0080564C">
        <w:rPr>
          <w:rFonts w:cstheme="minorHAnsi"/>
          <w:color w:val="000000"/>
          <w:sz w:val="24"/>
          <w:szCs w:val="24"/>
        </w:rPr>
        <w:t xml:space="preserve"> NOT; No taxes; gains; None</w:t>
      </w:r>
    </w:p>
    <w:p w:rsidR="0080564C" w:rsidRP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564C">
        <w:rPr>
          <w:rFonts w:cstheme="minorHAnsi"/>
          <w:color w:val="000000"/>
          <w:sz w:val="24"/>
          <w:szCs w:val="24"/>
        </w:rPr>
        <w:t>Page 9</w:t>
      </w:r>
      <w:r>
        <w:rPr>
          <w:rFonts w:cstheme="minorHAnsi"/>
          <w:color w:val="000000"/>
          <w:sz w:val="24"/>
          <w:szCs w:val="24"/>
        </w:rPr>
        <w:tab/>
      </w:r>
      <w:r w:rsidRPr="0080564C">
        <w:rPr>
          <w:rFonts w:cstheme="minorHAnsi"/>
          <w:color w:val="000000"/>
          <w:sz w:val="24"/>
          <w:szCs w:val="24"/>
        </w:rPr>
        <w:t xml:space="preserve"> Tax Deferred Plans; Tax Advantaged; Roth; IUL</w:t>
      </w:r>
    </w:p>
    <w:p w:rsidR="0080564C" w:rsidRP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564C">
        <w:rPr>
          <w:rFonts w:cstheme="minorHAnsi"/>
          <w:color w:val="000000"/>
          <w:sz w:val="24"/>
          <w:szCs w:val="24"/>
        </w:rPr>
        <w:t xml:space="preserve">Page 10 Tax Deferred </w:t>
      </w:r>
      <w:r w:rsidR="00DE5E1A">
        <w:rPr>
          <w:rFonts w:cstheme="minorHAnsi"/>
          <w:color w:val="000000"/>
          <w:sz w:val="24"/>
          <w:szCs w:val="24"/>
        </w:rPr>
        <w:t>Plans</w:t>
      </w:r>
      <w:bookmarkStart w:id="0" w:name="_GoBack"/>
      <w:bookmarkEnd w:id="0"/>
    </w:p>
    <w:p w:rsidR="0080564C" w:rsidRP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564C">
        <w:rPr>
          <w:rFonts w:cstheme="minorHAnsi"/>
          <w:color w:val="000000"/>
          <w:sz w:val="24"/>
          <w:szCs w:val="24"/>
        </w:rPr>
        <w:t>Page 12 Roth; IUL</w:t>
      </w:r>
    </w:p>
    <w:p w:rsidR="0080564C" w:rsidRP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564C">
        <w:rPr>
          <w:rFonts w:cstheme="minorHAnsi"/>
          <w:color w:val="000000"/>
          <w:sz w:val="24"/>
          <w:szCs w:val="24"/>
        </w:rPr>
        <w:t>Page 19 $0</w:t>
      </w:r>
    </w:p>
    <w:p w:rsidR="0080564C" w:rsidRP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564C">
        <w:rPr>
          <w:rFonts w:cstheme="minorHAnsi"/>
          <w:color w:val="000000"/>
          <w:sz w:val="24"/>
          <w:szCs w:val="24"/>
        </w:rPr>
        <w:t>Page 20 $12,000; $24,000; $2,000; $1,400 is refundable; eliminated</w:t>
      </w:r>
    </w:p>
    <w:p w:rsidR="0080564C" w:rsidRP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564C">
        <w:rPr>
          <w:rFonts w:cstheme="minorHAnsi"/>
          <w:color w:val="000000"/>
          <w:sz w:val="24"/>
          <w:szCs w:val="24"/>
        </w:rPr>
        <w:t>Page 29 Conversion</w:t>
      </w:r>
    </w:p>
    <w:p w:rsidR="0080564C" w:rsidRP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564C">
        <w:rPr>
          <w:rFonts w:cstheme="minorHAnsi"/>
          <w:color w:val="000000"/>
          <w:sz w:val="24"/>
          <w:szCs w:val="24"/>
        </w:rPr>
        <w:t>Page 31 now</w:t>
      </w:r>
    </w:p>
    <w:p w:rsidR="0080564C" w:rsidRPr="0080564C" w:rsidRDefault="0080564C" w:rsidP="00805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564C">
        <w:rPr>
          <w:rFonts w:cstheme="minorHAnsi"/>
          <w:color w:val="000000"/>
          <w:sz w:val="24"/>
          <w:szCs w:val="24"/>
        </w:rPr>
        <w:t>Page 31 now</w:t>
      </w:r>
    </w:p>
    <w:p w:rsidR="004B49C4" w:rsidRPr="0080564C" w:rsidRDefault="0080564C" w:rsidP="0080564C">
      <w:pPr>
        <w:rPr>
          <w:rFonts w:cstheme="minorHAnsi"/>
          <w:sz w:val="24"/>
          <w:szCs w:val="24"/>
        </w:rPr>
      </w:pPr>
      <w:r w:rsidRPr="0080564C">
        <w:rPr>
          <w:rFonts w:cstheme="minorHAnsi"/>
          <w:color w:val="000000"/>
          <w:sz w:val="24"/>
          <w:szCs w:val="24"/>
        </w:rPr>
        <w:t>Page 32 Indexed Universal Life (IUL)</w:t>
      </w:r>
    </w:p>
    <w:sectPr w:rsidR="004B49C4" w:rsidRPr="0080564C" w:rsidSect="004B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4C"/>
    <w:rsid w:val="00195DA6"/>
    <w:rsid w:val="003F4207"/>
    <w:rsid w:val="004B49C4"/>
    <w:rsid w:val="004E78B1"/>
    <w:rsid w:val="0080564C"/>
    <w:rsid w:val="00A817B1"/>
    <w:rsid w:val="00DB7E1F"/>
    <w:rsid w:val="00D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6814"/>
  <w15:chartTrackingRefBased/>
  <w15:docId w15:val="{7D33430A-2193-4064-B5A4-40E9CEC5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Conner</dc:creator>
  <cp:keywords/>
  <dc:description/>
  <cp:lastModifiedBy>Thomas Hudson</cp:lastModifiedBy>
  <cp:revision>3</cp:revision>
  <dcterms:created xsi:type="dcterms:W3CDTF">2019-01-25T18:47:00Z</dcterms:created>
  <dcterms:modified xsi:type="dcterms:W3CDTF">2019-01-25T18:57:00Z</dcterms:modified>
</cp:coreProperties>
</file>